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 w:val="0"/>
          <w:bCs w:val="0"/>
          <w:i w:val="0"/>
          <w:snapToGrid/>
          <w:color w:val="auto"/>
          <w:sz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甘肃畜牧工程职业技术学院因公外出报告审批单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17"/>
        <w:gridCol w:w="498"/>
        <w:gridCol w:w="285"/>
        <w:gridCol w:w="1185"/>
        <w:gridCol w:w="589"/>
        <w:gridCol w:w="1361"/>
        <w:gridCol w:w="544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gridSpan w:val="9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外出人员及负责人：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704" w:type="dxa"/>
            <w:gridSpan w:val="2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外出时间</w:t>
            </w:r>
          </w:p>
        </w:tc>
        <w:tc>
          <w:tcPr>
            <w:tcW w:w="6818" w:type="dxa"/>
            <w:gridSpan w:val="7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 xml:space="preserve">    年  月  日------------ 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8522" w:type="dxa"/>
            <w:gridSpan w:val="9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外出地点及路途：</w:t>
            </w:r>
          </w:p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jc w:val="left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交通方式</w:t>
            </w:r>
          </w:p>
        </w:tc>
        <w:tc>
          <w:tcPr>
            <w:tcW w:w="2685" w:type="dxa"/>
            <w:gridSpan w:val="4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派车</w:t>
            </w:r>
          </w:p>
        </w:tc>
        <w:tc>
          <w:tcPr>
            <w:tcW w:w="29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是（  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8522" w:type="dxa"/>
            <w:gridSpan w:val="9"/>
            <w:textDirection w:val="lrTb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外出目的：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02" w:type="dxa"/>
            <w:gridSpan w:val="3"/>
            <w:textDirection w:val="lrTb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外出邀请函或会议通知名称</w:t>
            </w:r>
          </w:p>
        </w:tc>
        <w:tc>
          <w:tcPr>
            <w:tcW w:w="6320" w:type="dxa"/>
            <w:gridSpan w:val="6"/>
            <w:textDirection w:val="lrTb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4" w:type="dxa"/>
            <w:gridSpan w:val="2"/>
            <w:textDirection w:val="lrTb"/>
            <w:vAlign w:val="top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经费概算</w:t>
            </w:r>
          </w:p>
        </w:tc>
        <w:tc>
          <w:tcPr>
            <w:tcW w:w="6818" w:type="dxa"/>
            <w:gridSpan w:val="7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分管院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领导</w:t>
            </w:r>
          </w:p>
        </w:tc>
        <w:tc>
          <w:tcPr>
            <w:tcW w:w="2557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部门领导</w:t>
            </w:r>
          </w:p>
        </w:tc>
        <w:tc>
          <w:tcPr>
            <w:tcW w:w="2356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学院审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>批意见</w:t>
            </w:r>
          </w:p>
        </w:tc>
        <w:tc>
          <w:tcPr>
            <w:tcW w:w="6818" w:type="dxa"/>
            <w:gridSpan w:val="7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87" w:type="dxa"/>
            <w:gridSpan w:val="4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 xml:space="preserve">实际返校时间    </w:t>
            </w:r>
          </w:p>
        </w:tc>
        <w:tc>
          <w:tcPr>
            <w:tcW w:w="6035" w:type="dxa"/>
            <w:gridSpan w:val="5"/>
          </w:tcPr>
          <w:p>
            <w:pP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i w:val="0"/>
                <w:snapToGrid/>
                <w:color w:val="auto"/>
                <w:sz w:val="32"/>
                <w:shd w:val="clear" w:color="auto" w:fill="FFFFFF"/>
                <w:vertAlign w:val="baseline"/>
                <w:lang w:val="en-US" w:eastAsia="zh-CN"/>
              </w:rPr>
              <w:t xml:space="preserve">            年       月      日</w:t>
            </w:r>
          </w:p>
        </w:tc>
      </w:tr>
    </w:tbl>
    <w:p>
      <w:r>
        <w:rPr>
          <w:rFonts w:hint="eastAsia" w:ascii="仿宋" w:hAnsi="仿宋" w:eastAsia="仿宋"/>
          <w:b w:val="0"/>
          <w:bCs w:val="0"/>
          <w:i w:val="0"/>
          <w:snapToGrid/>
          <w:color w:val="auto"/>
          <w:sz w:val="32"/>
          <w:shd w:val="clear" w:color="auto" w:fill="FFFFFF"/>
          <w:lang w:val="en-US" w:eastAsia="zh-CN"/>
        </w:rPr>
        <w:t>报告人：             报告时间：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E4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liuhaixian</dc:creator>
  <cp:lastModifiedBy>liuhaixian</cp:lastModifiedBy>
  <dcterms:modified xsi:type="dcterms:W3CDTF">2017-05-08T01:46:57Z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